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FACE6A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0" w:name="block-41145455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ПОЯСНИТЕЛЬНАЯ ЗАПИСКА</w:t>
      </w:r>
    </w:p>
    <w:p w14:paraId="7AF30840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1F039BF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" w:name="_Toc118726574"/>
      <w:bookmarkEnd w:id="1"/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7251958A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D6E3BF2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2" w:name="_Toc118726606"/>
      <w:bookmarkEnd w:id="2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ЦЕЛИ ИЗУЧЕНИЯ УЧЕБНОГО КУРСА</w:t>
      </w:r>
    </w:p>
    <w:p w14:paraId="5B263BE2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0F25609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14:paraId="52DA7124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14:paraId="78478DE7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14:paraId="4684BE85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14:paraId="15D07873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14:paraId="5CD47EA1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14:paraId="723FD1AE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A08A0CA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3" w:name="_Toc118726607"/>
      <w:bookmarkEnd w:id="3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МЕСТО КУРСА В УЧЕБНОМ ПЛАНЕ</w:t>
      </w:r>
    </w:p>
    <w:p w14:paraId="67EC6034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FD70E80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14:paraId="0A94A248">
      <w:pPr>
        <w:ind w:right="-933" w:rightChars="-424"/>
        <w:rPr>
          <w:rFonts w:hint="default" w:ascii="Times New Roman" w:hAnsi="Times New Roman" w:cs="Times New Roman"/>
          <w:sz w:val="24"/>
          <w:szCs w:val="24"/>
        </w:rPr>
        <w:sectPr>
          <w:pgSz w:w="11906" w:h="16383"/>
          <w:cols w:space="720" w:num="1"/>
        </w:sectPr>
      </w:pPr>
      <w:bookmarkStart w:id="4" w:name="block-41145455"/>
    </w:p>
    <w:bookmarkEnd w:id="0"/>
    <w:bookmarkEnd w:id="4"/>
    <w:p w14:paraId="7A51CDEE">
      <w:pPr>
        <w:spacing w:before="0" w:after="0"/>
        <w:ind w:left="120" w:right="-933" w:rightChars="-424"/>
        <w:jc w:val="left"/>
        <w:rPr>
          <w:rFonts w:hint="default" w:ascii="Times New Roman" w:hAnsi="Times New Roman" w:cs="Times New Roman"/>
          <w:sz w:val="24"/>
          <w:szCs w:val="24"/>
        </w:rPr>
      </w:pPr>
      <w:bookmarkStart w:id="5" w:name="_Toc118726611"/>
      <w:bookmarkEnd w:id="5"/>
      <w:bookmarkStart w:id="6" w:name="block-41145460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СОДЕРЖАНИЕ УЧЕБНОГО КУРСА</w:t>
      </w:r>
    </w:p>
    <w:p w14:paraId="3F0CABCB">
      <w:pPr>
        <w:spacing w:before="0" w:after="0"/>
        <w:ind w:left="120" w:right="-933" w:rightChars="-424"/>
        <w:jc w:val="left"/>
        <w:rPr>
          <w:rFonts w:hint="default" w:ascii="Times New Roman" w:hAnsi="Times New Roman" w:cs="Times New Roman"/>
          <w:sz w:val="24"/>
          <w:szCs w:val="24"/>
        </w:rPr>
      </w:pPr>
    </w:p>
    <w:p w14:paraId="238C4F02">
      <w:pPr>
        <w:spacing w:before="0" w:after="0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10 КЛАСС</w:t>
      </w:r>
    </w:p>
    <w:p w14:paraId="7B0429AE">
      <w:pPr>
        <w:spacing w:before="0" w:after="0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311D515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14:paraId="3E497700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14:paraId="08D94A49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14:paraId="5539EF35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14:paraId="796714AE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14:paraId="22E01470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14:paraId="6E5EA706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14:paraId="5C995252">
      <w:pPr>
        <w:spacing w:before="0" w:after="0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D38AD47">
      <w:pPr>
        <w:spacing w:before="0" w:after="0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7" w:name="_Toc118726613"/>
      <w:bookmarkEnd w:id="7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11 КЛАСС</w:t>
      </w:r>
    </w:p>
    <w:p w14:paraId="69ED0C66">
      <w:pPr>
        <w:spacing w:before="0" w:after="0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2DE1FD2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8" w:name="_Toc73394999"/>
      <w:bookmarkEnd w:id="8"/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Числовые характеристики случайных величин: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Математическое ожидание и дисперсия геометрического и биномиального распределений.</w:t>
      </w:r>
    </w:p>
    <w:p w14:paraId="195F48A4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Закон больших чисел и его роль в науке, природе и обществе. Выборочный метод исследований.</w:t>
      </w:r>
    </w:p>
    <w:p w14:paraId="7FCEE80B">
      <w:pPr>
        <w:spacing w:before="0" w:after="0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Примеры непрерывных случайных величин. Понятие о плотности распределения. Задачи, приводящие к нормальному распределению. Понятие о нормальном распределении. </w:t>
      </w:r>
    </w:p>
    <w:p w14:paraId="36912A58">
      <w:pPr>
        <w:ind w:right="-933" w:rightChars="-424"/>
        <w:rPr>
          <w:rFonts w:hint="default" w:ascii="Times New Roman" w:hAnsi="Times New Roman" w:cs="Times New Roman"/>
          <w:sz w:val="24"/>
          <w:szCs w:val="24"/>
        </w:rPr>
        <w:sectPr>
          <w:pgSz w:w="11906" w:h="16383"/>
          <w:cols w:space="720" w:num="1"/>
        </w:sectPr>
      </w:pPr>
      <w:bookmarkStart w:id="9" w:name="block-41145460"/>
    </w:p>
    <w:bookmarkEnd w:id="6"/>
    <w:bookmarkEnd w:id="9"/>
    <w:p w14:paraId="3D340AB9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0" w:name="_Toc118726577"/>
      <w:bookmarkEnd w:id="10"/>
      <w:bookmarkStart w:id="11" w:name="block-41145459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 xml:space="preserve">ПЛАНИРУЕМЫЕ РЕЗУЛЬТАТЫ </w:t>
      </w:r>
    </w:p>
    <w:p w14:paraId="2BAAE3A4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19768990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2" w:name="_Toc118726578"/>
      <w:bookmarkEnd w:id="12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ЛИЧНОСТНЫЕ РЕЗУЛЬТАТЫ</w:t>
      </w:r>
    </w:p>
    <w:p w14:paraId="25DF41CC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0B4606FF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Личностные результаты освоения программы учебного предмета «Математика» характеризуются:</w:t>
      </w:r>
    </w:p>
    <w:p w14:paraId="30B5A707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Гражданское воспитание:</w:t>
      </w:r>
    </w:p>
    <w:p w14:paraId="1AA99220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58AE6F8B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Патриотическое воспитание:</w:t>
      </w:r>
    </w:p>
    <w:p w14:paraId="45ED2DFA">
      <w:pPr>
        <w:shd w:val="clear" w:fill="FFFFFF"/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37047FAC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Духовно-нравственного воспитания:</w:t>
      </w:r>
    </w:p>
    <w:p w14:paraId="1605575A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16C31FA8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Эстетическое воспитание:</w:t>
      </w:r>
    </w:p>
    <w:p w14:paraId="7E9670D0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76E5C657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Физическое воспитание:</w:t>
      </w:r>
    </w:p>
    <w:p w14:paraId="18A21914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0B79627D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Трудовое воспитание:</w:t>
      </w:r>
    </w:p>
    <w:p w14:paraId="1CB518DA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0B5B2EEF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Экологическое воспитание:</w:t>
      </w:r>
    </w:p>
    <w:p w14:paraId="6D817610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19C6FCCC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Ценности научного познания:</w:t>
      </w: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  <w:u w:val="single"/>
        </w:rPr>
        <w:t xml:space="preserve"> </w:t>
      </w:r>
    </w:p>
    <w:p w14:paraId="14A1B6EA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6342206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87194C4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3" w:name="_Toc118726579"/>
      <w:bookmarkEnd w:id="13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МЕТАПРЕДМЕТНЫЕ РЕЗУЛЬТАТЫ</w:t>
      </w:r>
    </w:p>
    <w:p w14:paraId="26025212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9D2280E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  <w:t>познавательными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67CE6EC6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1) 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  <w:t>познавательные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.</w:t>
      </w:r>
    </w:p>
    <w:p w14:paraId="4CF63C6A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Базовые логические действия:</w:t>
      </w:r>
    </w:p>
    <w:p w14:paraId="44C9DAD3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1FDDC9E2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6BF7ADB9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33338E74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6BF31E7C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510ABE76">
      <w:pPr>
        <w:numPr>
          <w:ilvl w:val="0"/>
          <w:numId w:val="1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77FFA2F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Базовые исследовательские действия:</w:t>
      </w:r>
    </w:p>
    <w:p w14:paraId="4E8B7B8C">
      <w:pPr>
        <w:numPr>
          <w:ilvl w:val="0"/>
          <w:numId w:val="2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674F1959">
      <w:pPr>
        <w:numPr>
          <w:ilvl w:val="0"/>
          <w:numId w:val="2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20B17296">
      <w:pPr>
        <w:numPr>
          <w:ilvl w:val="0"/>
          <w:numId w:val="2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52B989E">
      <w:pPr>
        <w:numPr>
          <w:ilvl w:val="0"/>
          <w:numId w:val="2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6ED8FA67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Работа с информацией:</w:t>
      </w:r>
    </w:p>
    <w:p w14:paraId="479E13F0">
      <w:pPr>
        <w:numPr>
          <w:ilvl w:val="0"/>
          <w:numId w:val="3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выявлять дефициты информации, данных, необходимых для ответа на вопрос и для решения задачи;</w:t>
      </w:r>
    </w:p>
    <w:p w14:paraId="17EA89D8">
      <w:pPr>
        <w:numPr>
          <w:ilvl w:val="0"/>
          <w:numId w:val="3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2FA13E71">
      <w:pPr>
        <w:numPr>
          <w:ilvl w:val="0"/>
          <w:numId w:val="3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структурировать информацию, представлять её в различных формах, иллюстрировать графически;</w:t>
      </w:r>
    </w:p>
    <w:p w14:paraId="55122DB3">
      <w:pPr>
        <w:numPr>
          <w:ilvl w:val="0"/>
          <w:numId w:val="3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оценивать надёжность информации по самостоятельно сформулированным критериям.</w:t>
      </w:r>
    </w:p>
    <w:p w14:paraId="097F7611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2) 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  <w:t xml:space="preserve">коммуникативные 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>действия, обеспечивают сформированность социальных навыков обучающихся.</w:t>
      </w:r>
    </w:p>
    <w:p w14:paraId="1CA01FDC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Общение:</w:t>
      </w:r>
    </w:p>
    <w:p w14:paraId="2DBB00DD">
      <w:pPr>
        <w:numPr>
          <w:ilvl w:val="0"/>
          <w:numId w:val="4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364A18F5">
      <w:pPr>
        <w:numPr>
          <w:ilvl w:val="0"/>
          <w:numId w:val="4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26BE9BD5">
      <w:pPr>
        <w:numPr>
          <w:ilvl w:val="0"/>
          <w:numId w:val="4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4270D1A2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Сотрудничество:</w:t>
      </w:r>
    </w:p>
    <w:p w14:paraId="7D6D1232">
      <w:pPr>
        <w:numPr>
          <w:ilvl w:val="0"/>
          <w:numId w:val="5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4BF507FD">
      <w:pPr>
        <w:numPr>
          <w:ilvl w:val="0"/>
          <w:numId w:val="5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2054E208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3) 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 xml:space="preserve">Универсальные </w:t>
      </w:r>
      <w:r>
        <w:rPr>
          <w:rFonts w:hint="default" w:ascii="Times New Roman" w:hAnsi="Times New Roman" w:cs="Times New Roman"/>
          <w:b/>
          <w:i/>
          <w:color w:val="000000"/>
          <w:sz w:val="24"/>
          <w:szCs w:val="24"/>
        </w:rPr>
        <w:t xml:space="preserve">регулятивные </w:t>
      </w:r>
      <w:r>
        <w:rPr>
          <w:rFonts w:hint="default" w:ascii="Times New Roman" w:hAnsi="Times New Roman" w:cs="Times New Roman"/>
          <w:b w:val="0"/>
          <w:i/>
          <w:color w:val="000000"/>
          <w:sz w:val="24"/>
          <w:szCs w:val="24"/>
        </w:rPr>
        <w:t>действия, обеспечивают формирование смысловых установок и жизненных навыков личности</w:t>
      </w: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.</w:t>
      </w:r>
    </w:p>
    <w:p w14:paraId="04DE6942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Самоорганизация:</w:t>
      </w:r>
    </w:p>
    <w:p w14:paraId="0537D5A5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536A7589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Самоконтроль:</w:t>
      </w:r>
    </w:p>
    <w:p w14:paraId="3ECB5EAD">
      <w:pPr>
        <w:numPr>
          <w:ilvl w:val="0"/>
          <w:numId w:val="6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0BC5CBA6">
      <w:pPr>
        <w:numPr>
          <w:ilvl w:val="0"/>
          <w:numId w:val="6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2EF4E7E0">
      <w:pPr>
        <w:numPr>
          <w:ilvl w:val="0"/>
          <w:numId w:val="6"/>
        </w:numPr>
        <w:spacing w:before="0" w:after="0" w:line="264" w:lineRule="auto"/>
        <w:ind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09E00F10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6851F8E2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4" w:name="_Toc118726608"/>
      <w:bookmarkEnd w:id="14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 xml:space="preserve">ПРЕДМЕТНЫЕ РЕЗУЛЬТАТЫ </w:t>
      </w:r>
    </w:p>
    <w:p w14:paraId="43F9382D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3BA88FEB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  <w:bookmarkStart w:id="15" w:name="_Toc118726609"/>
      <w:bookmarkEnd w:id="15"/>
      <w:r>
        <w:rPr>
          <w:rFonts w:hint="default" w:ascii="Times New Roman" w:hAnsi="Times New Roman" w:cs="Times New Roman"/>
          <w:b/>
          <w:i w:val="0"/>
          <w:color w:val="000000"/>
          <w:sz w:val="24"/>
          <w:szCs w:val="24"/>
        </w:rPr>
        <w:t>10 КЛАСС</w:t>
      </w:r>
    </w:p>
    <w:p w14:paraId="3A09E4A1">
      <w:pPr>
        <w:spacing w:before="0" w:after="0" w:line="264" w:lineRule="auto"/>
        <w:ind w:left="120" w:right="-933" w:rightChars="-424"/>
        <w:jc w:val="both"/>
        <w:rPr>
          <w:rFonts w:hint="default" w:ascii="Times New Roman" w:hAnsi="Times New Roman" w:cs="Times New Roman"/>
          <w:sz w:val="24"/>
          <w:szCs w:val="24"/>
        </w:rPr>
      </w:pPr>
    </w:p>
    <w:p w14:paraId="7871FCE4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Читать и строить таблицы и диаграммы.</w:t>
      </w:r>
    </w:p>
    <w:p w14:paraId="05601380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14:paraId="590A5694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14:paraId="735A1825">
      <w:pPr>
        <w:spacing w:before="0" w:after="0" w:line="264" w:lineRule="auto"/>
        <w:ind w:right="-933" w:rightChars="-424" w:firstLine="60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14:paraId="0D3E1EE8">
      <w:pPr>
        <w:spacing w:before="0" w:after="0" w:line="264" w:lineRule="auto"/>
        <w:ind w:right="-933" w:rightChars="-424" w:firstLine="600"/>
        <w:jc w:val="both"/>
      </w:pPr>
      <w:r>
        <w:rPr>
          <w:rFonts w:hint="default" w:ascii="Times New Roman" w:hAnsi="Times New Roman" w:cs="Times New Roman"/>
          <w:b w:val="0"/>
          <w:i w:val="0"/>
          <w:color w:val="000000"/>
          <w:sz w:val="24"/>
          <w:szCs w:val="24"/>
        </w:rPr>
        <w:t>Оперировать понятиями: условная вероятность, независимые события; находить вероятности с помощью правила умножения, с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помощью дерева случайного опыта. </w:t>
      </w:r>
    </w:p>
    <w:p w14:paraId="41FE2B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Применять комбинаторное правило умножения при решении задач. </w:t>
      </w:r>
    </w:p>
    <w:p w14:paraId="2D18792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14:paraId="160EE3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понятиями: случайная величина, распределение вероятностей, диаграмма распределения. </w:t>
      </w:r>
    </w:p>
    <w:p w14:paraId="4D34291D">
      <w:pPr>
        <w:spacing w:before="0" w:after="0" w:line="264" w:lineRule="auto"/>
        <w:ind w:left="120"/>
        <w:jc w:val="both"/>
      </w:pPr>
    </w:p>
    <w:p w14:paraId="6A64E965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11 КЛАСС</w:t>
      </w:r>
    </w:p>
    <w:p w14:paraId="0286FC61">
      <w:pPr>
        <w:spacing w:before="0" w:after="0" w:line="264" w:lineRule="auto"/>
        <w:ind w:left="120"/>
        <w:jc w:val="both"/>
      </w:pPr>
    </w:p>
    <w:p w14:paraId="49E2D74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вероятности значений случайной величины по распределению или с помощью диаграмм.</w:t>
      </w:r>
    </w:p>
    <w:p w14:paraId="0A1345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14:paraId="1CF2F7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законе больших чисел.</w:t>
      </w:r>
    </w:p>
    <w:p w14:paraId="33BE5A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Иметь представление о нормальном распределении.</w:t>
      </w:r>
    </w:p>
    <w:p w14:paraId="3809CCBF">
      <w:pPr>
        <w:sectPr>
          <w:pgSz w:w="11906" w:h="16383"/>
          <w:cols w:space="720" w:num="1"/>
        </w:sectPr>
      </w:pPr>
      <w:bookmarkStart w:id="16" w:name="block-41145459"/>
    </w:p>
    <w:bookmarkEnd w:id="11"/>
    <w:bookmarkEnd w:id="16"/>
    <w:p w14:paraId="343D4A55">
      <w:pPr>
        <w:spacing w:before="0" w:after="0"/>
        <w:ind w:left="120"/>
        <w:jc w:val="center"/>
        <w:rPr>
          <w:sz w:val="24"/>
          <w:szCs w:val="24"/>
        </w:rPr>
      </w:pPr>
      <w:bookmarkStart w:id="17" w:name="block-41145456"/>
      <w:r>
        <w:rPr>
          <w:rFonts w:ascii="Times New Roman" w:hAnsi="Times New Roman"/>
          <w:b/>
          <w:i w:val="0"/>
          <w:color w:val="000000"/>
          <w:sz w:val="24"/>
          <w:szCs w:val="24"/>
        </w:rPr>
        <w:t>ТЕМАТИЧЕСКОЕ ПЛАНИРОВАНИЕ</w:t>
      </w:r>
    </w:p>
    <w:p w14:paraId="30FF32BB">
      <w:pPr>
        <w:spacing w:before="0"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10 КЛАСС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4252"/>
        <w:gridCol w:w="1520"/>
        <w:gridCol w:w="1675"/>
        <w:gridCol w:w="1760"/>
        <w:gridCol w:w="2834"/>
      </w:tblGrid>
      <w:tr w14:paraId="122F8B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9A277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№ п/п </w:t>
            </w:r>
          </w:p>
          <w:p w14:paraId="47884A03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5CAA79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Наименование разделов и тем программы </w:t>
            </w:r>
          </w:p>
          <w:p w14:paraId="370616BA">
            <w:pPr>
              <w:spacing w:before="0" w:after="0"/>
              <w:jc w:val="left"/>
              <w:rPr>
                <w:sz w:val="22"/>
                <w:szCs w:val="22"/>
              </w:rPr>
            </w:pPr>
            <w:bookmarkStart w:id="20" w:name="_GoBack"/>
            <w:bookmarkEnd w:id="20"/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DF994D">
            <w:pPr>
              <w:spacing w:before="0" w:after="0"/>
              <w:ind w:left="0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D603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9EFECE2">
            <w:pPr>
              <w:spacing w:before="0" w:after="0"/>
              <w:ind w:left="135"/>
              <w:jc w:val="left"/>
            </w:pPr>
          </w:p>
        </w:tc>
      </w:tr>
      <w:tr w14:paraId="074E1E2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077CE51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1CED9F9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D313573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Всего </w:t>
            </w:r>
          </w:p>
          <w:p w14:paraId="453EC83C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12FFEAA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 w14:paraId="03088DD6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33AB1241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Практические работы </w:t>
            </w:r>
          </w:p>
          <w:p w14:paraId="28954A08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B2D0B1">
            <w:pPr>
              <w:jc w:val="left"/>
            </w:pPr>
          </w:p>
        </w:tc>
      </w:tr>
      <w:tr w14:paraId="0766E0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22BEB7D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6214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67F09E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04785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419AB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1480FE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6C6F8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FCD3F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BE22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431B4C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5F5E7E9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AEF6A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308E0A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CDF47D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7D9A923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0E274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2C2C9F6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C80548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6BF81D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4F9BFA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AF392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405F8AD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261A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AC18C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5884BC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B26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50BB58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0B3B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52A1A78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60BD2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080AFE5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0F09C05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69141B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07EFCA6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DBDD6D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6FC1A6C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809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Серии последовательных испытаний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90282E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BB7473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101CD8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687B66B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17BF1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13829D4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BC71E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1F923E5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10B575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505CEE6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79F45D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A9872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14:paraId="0CA6E2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6A9D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14:paraId="7A47B75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200527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794C49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2A709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"https://m.edsoo.ru/e0b7b0f1"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https://m.edsoo.ru/e0b7b0f1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F501A7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FFC77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  <w:szCs w:val="22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14:paraId="75979B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14:paraId="35540A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14:paraId="032C244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14:paraId="18A3D2BE">
            <w:pPr>
              <w:jc w:val="left"/>
            </w:pPr>
          </w:p>
        </w:tc>
      </w:tr>
    </w:tbl>
    <w:p w14:paraId="0CAE58F8">
      <w:pPr>
        <w:sectPr>
          <w:pgSz w:w="16383" w:h="11906" w:orient="landscape"/>
          <w:cols w:space="720" w:num="1"/>
        </w:sectPr>
      </w:pPr>
    </w:p>
    <w:p w14:paraId="47B146D5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11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4255"/>
        <w:gridCol w:w="1489"/>
        <w:gridCol w:w="1607"/>
        <w:gridCol w:w="1682"/>
        <w:gridCol w:w="2822"/>
      </w:tblGrid>
      <w:tr w14:paraId="4BB722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364C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B877D70">
            <w:pPr>
              <w:spacing w:before="0" w:after="0"/>
              <w:ind w:left="135"/>
              <w:jc w:val="left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52029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EE5983A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9492C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1D92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FBCE433">
            <w:pPr>
              <w:spacing w:before="0" w:after="0"/>
              <w:ind w:left="135"/>
              <w:jc w:val="left"/>
            </w:pPr>
          </w:p>
        </w:tc>
      </w:tr>
      <w:tr w14:paraId="002CF6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D4377B8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C8EC9B6">
            <w:pPr>
              <w:jc w:val="left"/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0B50C4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7514C99">
            <w:pPr>
              <w:spacing w:before="0" w:after="0"/>
              <w:ind w:left="135"/>
              <w:jc w:val="left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114604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B500514">
            <w:pPr>
              <w:spacing w:before="0" w:after="0"/>
              <w:ind w:left="135"/>
              <w:jc w:val="left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669C7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6749538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D23195C">
            <w:pPr>
              <w:jc w:val="left"/>
            </w:pPr>
          </w:p>
        </w:tc>
      </w:tr>
      <w:tr w14:paraId="1ED0AF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1A552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F9F90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7B2A5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6874CE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06956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752BED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26E13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1C85C7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16FA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B1EEF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E7FB9A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28D0CA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28494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DA66D9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BBAB4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9AE25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A288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F7E2D4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ADDAE9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1D06D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A872B7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1D0966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80EFBA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Непрерывные случайные величины (распределения)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A0E203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A05F4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624920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A6D5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0E54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EDFA31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50D9D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Нормальное распределения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F11A4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3F584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D21E2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F161C5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1D72A9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76373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E3F6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320DB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98A1F7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5552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DF7E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"https://m.edsoo.ru/5fbc5dc1"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https://m.edsoo.ru/5fbc5dc1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D55E3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71E1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0C89C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E8096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912B4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39D743E">
            <w:pPr>
              <w:jc w:val="left"/>
            </w:pPr>
          </w:p>
        </w:tc>
      </w:tr>
    </w:tbl>
    <w:p w14:paraId="04FC9A31">
      <w:pPr>
        <w:sectPr>
          <w:pgSz w:w="16383" w:h="11906" w:orient="landscape"/>
          <w:cols w:space="720" w:num="1"/>
        </w:sectPr>
      </w:pPr>
    </w:p>
    <w:bookmarkEnd w:id="17"/>
    <w:p w14:paraId="0BE687A0">
      <w:pPr>
        <w:spacing w:before="0" w:after="0"/>
        <w:ind w:left="120"/>
        <w:jc w:val="center"/>
        <w:rPr>
          <w:sz w:val="24"/>
          <w:szCs w:val="24"/>
        </w:rPr>
      </w:pPr>
      <w:bookmarkStart w:id="18" w:name="block-41145457"/>
      <w:r>
        <w:rPr>
          <w:rFonts w:ascii="Times New Roman" w:hAnsi="Times New Roman"/>
          <w:b/>
          <w:i w:val="0"/>
          <w:color w:val="000000"/>
          <w:sz w:val="24"/>
          <w:szCs w:val="24"/>
        </w:rPr>
        <w:t>ПОУРОЧНОЕ ПЛАНИРОВАНИЕ</w:t>
      </w:r>
    </w:p>
    <w:p w14:paraId="50634273">
      <w:pPr>
        <w:spacing w:before="0"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10 КЛАСС</w:t>
      </w:r>
    </w:p>
    <w:tbl>
      <w:tblPr>
        <w:tblStyle w:val="7"/>
        <w:tblW w:w="129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4247"/>
        <w:gridCol w:w="1098"/>
        <w:gridCol w:w="1328"/>
        <w:gridCol w:w="1204"/>
        <w:gridCol w:w="1165"/>
        <w:gridCol w:w="2858"/>
      </w:tblGrid>
      <w:tr w14:paraId="51451B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9F2C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7401D049">
            <w:pPr>
              <w:spacing w:before="0" w:after="0"/>
              <w:ind w:left="135"/>
              <w:jc w:val="left"/>
            </w:pPr>
          </w:p>
        </w:tc>
        <w:tc>
          <w:tcPr>
            <w:tcW w:w="42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0D3A5C">
            <w:pPr>
              <w:spacing w:before="0" w:after="0"/>
              <w:ind w:left="135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>Тема урока</w:t>
            </w:r>
          </w:p>
          <w:p w14:paraId="01B0B69D">
            <w:pPr>
              <w:spacing w:before="0" w:after="0"/>
              <w:ind w:left="135"/>
              <w:jc w:val="left"/>
            </w:pPr>
          </w:p>
        </w:tc>
        <w:tc>
          <w:tcPr>
            <w:tcW w:w="3630" w:type="dxa"/>
            <w:gridSpan w:val="3"/>
            <w:tcMar>
              <w:top w:w="50" w:type="dxa"/>
              <w:left w:w="100" w:type="dxa"/>
            </w:tcMar>
            <w:vAlign w:val="center"/>
          </w:tcPr>
          <w:p w14:paraId="7A6AA823">
            <w:pPr>
              <w:spacing w:before="0" w:after="0"/>
              <w:ind w:left="0"/>
              <w:jc w:val="left"/>
              <w:rPr>
                <w:sz w:val="22"/>
                <w:szCs w:val="22"/>
              </w:rPr>
            </w:pPr>
          </w:p>
        </w:tc>
        <w:tc>
          <w:tcPr>
            <w:tcW w:w="11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E8585B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  <w:lang w:val="ru-RU"/>
              </w:rPr>
              <w:t>Фактическая</w:t>
            </w:r>
            <w:r>
              <w:rPr>
                <w:rFonts w:hint="default" w:ascii="Times New Roman" w:hAnsi="Times New Roman"/>
                <w:b/>
                <w:i w:val="0"/>
                <w:color w:val="000000"/>
                <w:sz w:val="22"/>
                <w:szCs w:val="22"/>
                <w:lang w:val="ru-RU"/>
              </w:rPr>
              <w:t xml:space="preserve"> д</w:t>
            </w: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ата изучения </w:t>
            </w:r>
          </w:p>
          <w:p w14:paraId="5BA4DAF6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285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586CA4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Электронные цифровые образовательные ресурсы </w:t>
            </w:r>
          </w:p>
          <w:p w14:paraId="3CD38CD8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</w:tr>
      <w:tr w14:paraId="7D0A32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5A300EB">
            <w:pPr>
              <w:jc w:val="left"/>
            </w:pPr>
          </w:p>
        </w:tc>
        <w:tc>
          <w:tcPr>
            <w:tcW w:w="4247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53ECA6">
            <w:pPr>
              <w:jc w:val="left"/>
            </w:pP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4738BF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Кол-во</w:t>
            </w:r>
          </w:p>
          <w:p w14:paraId="56A4992A">
            <w:pPr>
              <w:spacing w:before="0" w:after="0"/>
              <w:ind w:left="135"/>
              <w:jc w:val="left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часов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FBBC513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color w:val="000000"/>
                <w:sz w:val="22"/>
                <w:szCs w:val="22"/>
              </w:rPr>
              <w:t xml:space="preserve">Контрольные работы </w:t>
            </w:r>
          </w:p>
          <w:p w14:paraId="4F923BBB">
            <w:pPr>
              <w:spacing w:before="0" w:after="0"/>
              <w:ind w:left="135"/>
              <w:jc w:val="left"/>
              <w:rPr>
                <w:sz w:val="22"/>
                <w:szCs w:val="22"/>
              </w:rPr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F7CC83">
            <w:pPr>
              <w:spacing w:before="0" w:after="0"/>
              <w:ind w:left="135"/>
              <w:jc w:val="left"/>
              <w:rPr>
                <w:rFonts w:hint="default"/>
                <w:sz w:val="22"/>
                <w:szCs w:val="22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Дата изучения</w:t>
            </w:r>
          </w:p>
        </w:tc>
        <w:tc>
          <w:tcPr>
            <w:tcW w:w="1165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35EF059">
            <w:pPr>
              <w:jc w:val="left"/>
              <w:rPr>
                <w:sz w:val="22"/>
                <w:szCs w:val="22"/>
              </w:rPr>
            </w:pPr>
          </w:p>
        </w:tc>
        <w:tc>
          <w:tcPr>
            <w:tcW w:w="285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B53CD46">
            <w:pPr>
              <w:jc w:val="left"/>
              <w:rPr>
                <w:sz w:val="22"/>
                <w:szCs w:val="22"/>
              </w:rPr>
            </w:pPr>
          </w:p>
        </w:tc>
      </w:tr>
      <w:tr w14:paraId="6630B59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83D4D4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608A648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данных с помощью таблиц и диаграмм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891C1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D75328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350043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218BDAF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6D02A27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"https://m.edsoo.ru/25c6d12b"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https://m.edsoo.ru/25c6d12b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79BAE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29ED76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6A77AE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7F74C5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3424EF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A8BF4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CBE17C0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7FAAB0C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"https://m.edsoo.ru/dd00738d"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https://m.edsoo.ru/dd00738d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CFB508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046B8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0B24692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CFCCF7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A6C886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D7697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DCDD184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56D65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"https://m.edsoo.ru/98645f6c"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https://m.edsoo.ru/98645f6c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C270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2F3AFD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E8FB5C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CE583D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75B19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62C3C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AE042E4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A7EAAC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"https://m.edsoo.ru/7c9033a8"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https://m.edsoo.ru/7c9033a8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6AA157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5DA73A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F6EE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Случайные эксперименты (опыты) и случайные события. Элементарные события (исходы)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E18CF7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A2C086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93C47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F3EA475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43014E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"https://m.edsoo.ru/347c1b78"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https://m.edsoo.ru/347c1b78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8A0C32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F100ED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CD4DA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4220AD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05B61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D800B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6815A0EE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1F554E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"https://m.edsoo.ru/64d75244"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https://m.edsoo.ru/64d75244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EA96C6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63A397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49077D0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случайного события. Практическая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7B1E14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D4C8A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297F8F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C3AB3AA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B8A680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"https://m.edsoo.ru/5e8fa94a"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https://m.edsoo.ru/5e8fa94a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645D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2E9804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975E39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CC279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92CE0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9165C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4850F0B3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5AA5B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"https://m.edsoo.ru/221c622b"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https://m.edsoo.ru/221c622b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E93A8C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75011E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008E7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Операции над событиями: пересечение, объединение событий, противоположные события. Диаграммы Эйлера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6E05A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84CBD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DA7191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042250B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306BA9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"https://m.edsoo.ru/cc10c1e2"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https://m.edsoo.ru/cc10c1e2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AA3F83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A71F8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630B55B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сложения вероятностей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369B7A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1A627B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EAFD4B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A92A063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7A24E5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"https://m.edsoo.ru/3057365d"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https://m.edsoo.ru/3057365d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8E9D8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89935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03AC64C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034176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03D6EE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D6DA7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2DDE110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7018F3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"https://m.edsoo.ru/9a408d25"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https://m.edsoo.ru/9a408d25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723130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DF3110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B02146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C1EC7D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2B4C2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09C0F3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27D5923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AD296B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"https://m.edsoo.ru/b1e76d3a"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https://m.edsoo.ru/b1e76d3a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B7E8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C0754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CE1328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080CDA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392E19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6267B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794BB13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7DCC487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"https://m.edsoo.ru/47fb6b11"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https://m.edsoo.ru/47fb6b11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A86D6F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1D654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7B9C07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E6B41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2EC3A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9255F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1D1ED4F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39C117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"https://m.edsoo.ru/15941bec"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https://m.edsoo.ru/15941bec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91ECCB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C50830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6CEBDF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638F02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18C97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634617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01FDA7C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0BB547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"https://m.edsoo.ru/a9ec13c8"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https://m.edsoo.ru/a9ec13c8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7FA5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5820E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0303CE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полной вероятности. Независимые события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34E53F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0DCD63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43A12C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442E748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673747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"https://m.edsoo.ru/e3dd5ac9"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https://m.edsoo.ru/e3dd5ac9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74F498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B8E96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AFFBF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ECD119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E0FDFB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87362A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C950D13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5381B47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"https://m.edsoo.ru/29dc6cb9"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https://m.edsoo.ru/29dc6cb9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36CEB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17C72C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76762A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5F57B3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7313C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95F65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062243E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7E571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"https://m.edsoo.ru/2270cf70"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https://m.edsoo.ru/2270cf70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591751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C27913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0A21BD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Перестановки и факториал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E01B3A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F70CB3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F10749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507CC71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6B479BD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"https://m.edsoo.ru/d58ce6d1"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https://m.edsoo.ru/d58ce6d1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75D4BE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34065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27FEC0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 сочетаний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200235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1632DF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D724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25230BE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0ECC653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"https://m.edsoo.ru/7904dfb0"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https://m.edsoo.ru/7904dfb0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7A1CA5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168667D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71009B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 Паскаля. Формула бинома Ньютона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2A36BA3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837EC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BEA8AD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C2D56DC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52020FE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"https://m.edsoo.ru/fa47998f"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https://m.edsoo.ru/fa47998f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3EB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6A4E452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68AD3F8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E76598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544B581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3FA9B1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8004A0F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B732C6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"https://m.edsoo.ru/2e1f2368"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https://m.edsoo.ru/2e1f2368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1598E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0721BD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6C7D95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 Бернулли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4E28FD3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5152E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83598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7BAFD70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6BC2EB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"https://m.edsoo.ru/e9572a68"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https://m.edsoo.ru/e9572a68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65FA1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43F44D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7809C3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Серия независимых испытаний. Практическая работа с использованием электронных таблиц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5E35D6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1C92C40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3AEC165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 </w:t>
            </w: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406D511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2821E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"https://m.edsoo.ru/f4a15a14"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https://m.edsoo.ru/f4a15a14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24CEC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C878AF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E4CEE7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Случайная величина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6BF97F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C1EB0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C0FD44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F7F809D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34B4DA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"https://m.edsoo.ru/639be9aa"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https://m.edsoo.ru/639be9aa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84B2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0A73B2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126257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Распределение вероятностей. Диаграмма распределения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1184E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BE23FE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AC1318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25DA0FF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08A4DE0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"https://m.edsoo.ru/6dc7ff39"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https://m.edsoo.ru/6dc7ff39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D108B2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6FD38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0A4004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ADE4F0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77FE92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CC00B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D5E4D62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74720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"https://m.edsoo.ru/51b7ed5f"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https://m.edsoo.ru/51b7ed5f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417D1B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35B04E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5A8751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Сумма и произведение случайных величин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75B0D4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016E4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C430BF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372FEFA7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7B32A2A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"https://m.edsoo.ru/c2757cc3"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https://m.edsoo.ru/c2757cc3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63A9B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5D5633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CB9E61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7C0D5B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1D691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C26C4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04BF92A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041333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"https://m.edsoo.ru/91e08061"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https://m.edsoo.ru/91e08061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F7A7B7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5C7CC6D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38511D0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12FFCC0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F4B13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78ADA6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5915EDD8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42A853F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"https://m.edsoo.ru/5afff05f"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https://m.edsoo.ru/5afff05f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80ECC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2FAE304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940157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F8E5A0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70F1A8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0CFD60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2087CBB0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63BB16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"https://m.edsoo.ru/0f4d3cd7"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https://m.edsoo.ru/0f4d3cd7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06B9E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3B2C2D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2E3CF5A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754DA32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2849676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7F9F840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7A86D4EA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6ABDB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"https://m.edsoo.ru/e01a3dc4"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https://m.edsoo.ru/e01a3dc4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BFDE9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72977D9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10EF259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56CE5F6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48D552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7CA0A0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0AC2A23F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1E71343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"https://m.edsoo.ru/a985ae79"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https://m.edsoo.ru/a985ae79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139DDA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096" w:type="dxa"/>
            <w:tcMar>
              <w:top w:w="50" w:type="dxa"/>
              <w:left w:w="100" w:type="dxa"/>
            </w:tcMar>
            <w:vAlign w:val="center"/>
          </w:tcPr>
          <w:p w14:paraId="44CB820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247" w:type="dxa"/>
            <w:tcMar>
              <w:top w:w="50" w:type="dxa"/>
              <w:left w:w="100" w:type="dxa"/>
            </w:tcMar>
            <w:vAlign w:val="center"/>
          </w:tcPr>
          <w:p w14:paraId="7EBD2B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0F5B402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3B0A221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0B006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65" w:type="dxa"/>
            <w:tcMar>
              <w:top w:w="50" w:type="dxa"/>
              <w:left w:w="100" w:type="dxa"/>
            </w:tcMar>
            <w:vAlign w:val="center"/>
          </w:tcPr>
          <w:p w14:paraId="1C7EF36D">
            <w:pPr>
              <w:spacing w:before="0" w:after="0"/>
              <w:ind w:left="135"/>
              <w:jc w:val="left"/>
            </w:pPr>
          </w:p>
        </w:tc>
        <w:tc>
          <w:tcPr>
            <w:tcW w:w="2858" w:type="dxa"/>
            <w:tcMar>
              <w:top w:w="50" w:type="dxa"/>
              <w:left w:w="100" w:type="dxa"/>
            </w:tcMar>
            <w:vAlign w:val="center"/>
          </w:tcPr>
          <w:p w14:paraId="2E7A173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"https://m.edsoo.ru/1ddca5e0"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https://m.edsoo.ru/1ddca5e0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214AE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5343" w:type="dxa"/>
            <w:gridSpan w:val="2"/>
            <w:tcMar>
              <w:top w:w="50" w:type="dxa"/>
              <w:left w:w="100" w:type="dxa"/>
            </w:tcMar>
            <w:vAlign w:val="center"/>
          </w:tcPr>
          <w:p w14:paraId="337E14B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98" w:type="dxa"/>
            <w:tcMar>
              <w:top w:w="50" w:type="dxa"/>
              <w:left w:w="100" w:type="dxa"/>
            </w:tcMar>
            <w:vAlign w:val="center"/>
          </w:tcPr>
          <w:p w14:paraId="325695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14:paraId="6C04EE1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2B7C24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w="4023" w:type="dxa"/>
            <w:gridSpan w:val="2"/>
            <w:tcMar>
              <w:top w:w="50" w:type="dxa"/>
              <w:left w:w="100" w:type="dxa"/>
            </w:tcMar>
            <w:vAlign w:val="center"/>
          </w:tcPr>
          <w:p w14:paraId="6EE2F603">
            <w:pPr>
              <w:jc w:val="left"/>
            </w:pPr>
          </w:p>
        </w:tc>
      </w:tr>
    </w:tbl>
    <w:p w14:paraId="6C687CD9">
      <w:pPr>
        <w:sectPr>
          <w:pgSz w:w="16383" w:h="11906" w:orient="landscape"/>
          <w:cols w:space="720" w:num="1"/>
        </w:sectPr>
      </w:pPr>
    </w:p>
    <w:p w14:paraId="3E70EA60">
      <w:pPr>
        <w:spacing w:before="0" w:after="0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11 КЛАСС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4065"/>
        <w:gridCol w:w="1211"/>
        <w:gridCol w:w="1352"/>
        <w:gridCol w:w="1429"/>
        <w:gridCol w:w="1021"/>
        <w:gridCol w:w="2871"/>
      </w:tblGrid>
      <w:tr w14:paraId="65F674F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C45C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625007DA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F6703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6406004E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0D25E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A102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50E182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D25788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</w:tc>
      </w:tr>
      <w:tr w14:paraId="31031E9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252DED00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6889D946">
            <w:pPr>
              <w:jc w:val="left"/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E6C382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6F188E2D">
            <w:pPr>
              <w:spacing w:before="0" w:after="0"/>
              <w:ind w:left="135"/>
              <w:jc w:val="left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AB0A6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2B1CD26B">
            <w:pPr>
              <w:spacing w:before="0" w:after="0"/>
              <w:ind w:left="135"/>
              <w:jc w:val="left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2D369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2CF76032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E3500CE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2597C28">
            <w:pPr>
              <w:jc w:val="left"/>
            </w:pPr>
          </w:p>
        </w:tc>
      </w:tr>
      <w:tr w14:paraId="4AE42E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A465B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3D012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CC72D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FA55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D6370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F0F6B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24073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"https://m.edsoo.ru/430d330a"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https://m.edsoo.ru/430d330a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2B1BE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9B4EC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9F2F2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02B0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EE2B82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CB0BB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7EA7BC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9E72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"https://m.edsoo.ru/a573a292"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https://m.edsoo.ru/a573a292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85A80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38DBA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6771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B550C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AD363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AE06A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0A9F5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F6C202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"https://m.edsoo.ru/07a5e861"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https://m.edsoo.ru/07a5e861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03338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5B0016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581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знаний. Случайные опыты и вероятности случайных событий. Серии независимых испытаний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13F01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6A0A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DD3628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70DBE3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1F7C9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"https://m.edsoo.ru/32bc29bf"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https://m.edsoo.ru/32bc29bf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D195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CA987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96D590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6656E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C769C2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8C76B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1F9E1A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C3DE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"https://m.edsoo.ru/ea27084d"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https://m.edsoo.ru/ea27084d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8EA2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8D7525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B0415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81042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E66963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904197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AF45B6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9FD9D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"https://m.edsoo.ru/0adefe9e"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https://m.edsoo.ru/0adefe9e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6E17855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F78103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EA3B6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42F6E0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0C8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33AF6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1E1A9EB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1C3B8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"https://m.edsoo.ru/20de2fc2"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https://m.edsoo.ru/20de2fc2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D5328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E9F50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47AA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B485E2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99058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1FAED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F304C5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CFC49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"https://m.edsoo.ru/17b0e769"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https://m.edsoo.ru/17b0e769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9327BC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3A93C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98025B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61FF5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5EC2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CCF08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D694C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AD63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"https://m.edsoo.ru/bcc67f76"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https://m.edsoo.ru/bcc67f76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5BF861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B2521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BF8585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Дисперсия и стандартное отклонение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A1A8AA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27C1D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BCC09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290E1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02AEC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"https://m.edsoo.ru/bf78aad6"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https://m.edsoo.ru/bf78aad6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19838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5EE3F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9DCB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30F0D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DC425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E93A75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64107A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0C34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"https://m.edsoo.ru/4b5a495e"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https://m.edsoo.ru/4b5a495e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5B332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48625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241B6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50D45C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AFE32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DEB225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D2EF0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06707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"https://m.edsoo.ru/a53cd884"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https://m.edsoo.ru/a53cd884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DAC059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5CFD37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7BC2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A7C72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8F7EB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B977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CEF42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2B7B3B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"https://m.edsoo.ru/94ddc34a"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https://m.edsoo.ru/94ddc34a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FE8866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0699F2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383D3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DFF12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55BF3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A4DC54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CB4AA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1FABC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"https://m.edsoo.ru/cf23b369"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https://m.edsoo.ru/cf23b369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2AAEC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70710A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1BF6D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B11C9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E125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73D4B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B25068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F38BB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"https://m.edsoo.ru/6c1d11a6"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https://m.edsoo.ru/6c1d11a6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E2503D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EBA36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A1084C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B181DE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3908F9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E10C7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5570A1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887ADE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"https://m.edsoo.ru/7e379f8f"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https://m.edsoo.ru/7e379f8f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BD6AF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FD1B5B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BCB89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1B941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C2DF0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3790FC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F6FF2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85EABE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"https://m.edsoo.ru/9f5b423d"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https://m.edsoo.ru/9f5b423d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A6A1E0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35AF17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A53ED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непрерывных случайных величин. Функция плотности распределения. Равномерное распределение и его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1F6E2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25A7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EDEF0C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EEF41F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ECD3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"https://m.edsoo.ru/b1c2712e"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https://m.edsoo.ru/b1c2712e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9EA0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20D596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EAAF3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15290E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25E6BD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74773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C6F6C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B968A7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"https://m.edsoo.ru/97c19f59"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https://m.edsoo.ru/97c19f59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93B61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B3A5B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94FE05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99CE00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F0AF7E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AA105C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6AEE013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BAAB7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"https://m.edsoo.ru/1f1f9ad9"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https://m.edsoo.ru/1f1f9ad9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2022E1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D7E900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8D52FB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9561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21BE2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7FB91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87E022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FCB6DF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"https://m.edsoo.ru/72953f4c"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https://m.edsoo.ru/72953f4c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9D9F65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776F32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D1052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13427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13F9F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280078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BCDD29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A25D28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"https://m.edsoo.ru/b699ad0c"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https://m.edsoo.ru/b699ad0c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80239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DFFE2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57C2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E5ACEC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34C76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07C8A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B2EBC07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5C1CF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"https://m.edsoo.ru/3fcbacf9"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https://m.edsoo.ru/3fcbacf9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130ED8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8CB17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FB0131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64CD46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EEC62E2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059667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169379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7EEAF5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"https://m.edsoo.ru/538fd7cf"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https://m.edsoo.ru/538fd7cf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24C51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9231E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5428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2887D8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FF597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48F9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339A9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0AC974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"https://m.edsoo.ru/272910f5"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https://m.edsoo.ru/272910f5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8F05AF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6F845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DAEC1F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939D0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57B303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142764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560CBE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05F941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"https://m.edsoo.ru/dc9ad6ca"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https://m.edsoo.ru/dc9ad6ca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08C068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11A545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309D9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2215E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DD9EB5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110F16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5E810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C142AD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"https://m.edsoo.ru/5964f277"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https://m.edsoo.ru/5964f277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4A7E16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BA71590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77A4C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3025B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38B2D0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402960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B7C1734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92448F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"https://m.edsoo.ru/e71debe4"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https://m.edsoo.ru/e71debe4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7C88F6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E1D768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F0E3F3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C5A434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9E9B0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635B94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E4B8466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6AB404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"https://m.edsoo.ru/00b2efb3"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https://m.edsoo.ru/00b2efb3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592CD9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BD3EA1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B73500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ABD777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B3D4E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6926C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026FE5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C57B70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"https://m.edsoo.ru/1cc2df8f"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https://m.edsoo.ru/1cc2df8f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CEE28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6723E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8731D1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14F93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9EA1B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C47D1E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96E90A0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029C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"https://m.edsoo.ru/aea1298c"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https://m.edsoo.ru/aea1298c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7015526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829217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DB613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Математическое ожидание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43EA6B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4F482E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6AEA06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CD9D3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05423C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"https://m.edsoo.ru/640a8ebf"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https://m.edsoo.ru/640a8ebf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4C57B5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49C2F1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21CA61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349738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F566D4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483C9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AF7B06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A1E382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"https://m.edsoo.ru/0fd6d597"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https://m.edsoo.ru/0fd6d597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33BE53B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9F6D65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CCB80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552B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31B440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1AF0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A0E79D">
            <w:pPr>
              <w:spacing w:before="0" w:after="0"/>
              <w:ind w:left="135"/>
              <w:jc w:val="left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E493C9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fldChar w:fldCharType="begin"/>
            </w:r>
            <w:r>
              <w:instrText xml:space="preserve"> HYPERLINK "https://m.edsoo.ru/5006273e" \h </w:instrText>
            </w:r>
            <w: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https://m.edsoo.ru/5006273e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 w14:paraId="42A0A9A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8CCF9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44885640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6A355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F0637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78D8111">
            <w:pPr>
              <w:jc w:val="left"/>
            </w:pPr>
          </w:p>
        </w:tc>
      </w:tr>
    </w:tbl>
    <w:p w14:paraId="77A47503">
      <w:pPr>
        <w:sectPr>
          <w:pgSz w:w="16383" w:h="11906" w:orient="landscape"/>
          <w:cols w:space="720" w:num="1"/>
        </w:sectPr>
      </w:pPr>
      <w:bookmarkStart w:id="19" w:name="block-41145457"/>
    </w:p>
    <w:bookmarkEnd w:id="18"/>
    <w:bookmarkEnd w:id="19"/>
    <w:p w14:paraId="08658DF8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1">
    <w:nsid w:val="BF205925"/>
    <w:multiLevelType w:val="singleLevel"/>
    <w:tmpl w:val="BF205925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2">
    <w:nsid w:val="CF092B84"/>
    <w:multiLevelType w:val="singleLevel"/>
    <w:tmpl w:val="CF092B84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4">
    <w:nsid w:val="03D62ECE"/>
    <w:multiLevelType w:val="singleLevel"/>
    <w:tmpl w:val="03D62ECE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abstractNum w:abstractNumId="5">
    <w:nsid w:val="59ADCABA"/>
    <w:multiLevelType w:val="singleLevel"/>
    <w:tmpl w:val="59ADCABA"/>
    <w:lvl w:ilvl="0" w:tentative="0">
      <w:start w:val="1"/>
      <w:numFmt w:val="bullet"/>
      <w:lvlText w:val=""/>
      <w:lvlJc w:val="left"/>
      <w:pPr>
        <w:ind w:left="927" w:hanging="360"/>
      </w:pPr>
      <w:rPr>
        <w:rFonts w:hint="default" w:ascii="Symbol" w:hAnsi="Symbol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0033F7"/>
    <w:rsid w:val="2C0D6A4E"/>
    <w:rsid w:val="304B31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8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19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0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6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2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Subtitle"/>
    <w:basedOn w:val="1"/>
    <w:next w:val="1"/>
    <w:link w:val="21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5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">
    <w:name w:val="Header Char"/>
    <w:basedOn w:val="6"/>
    <w:link w:val="12"/>
    <w:qFormat/>
    <w:uiPriority w:val="99"/>
  </w:style>
  <w:style w:type="character" w:customStyle="1" w:styleId="17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8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9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0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Subtitle Char"/>
    <w:basedOn w:val="6"/>
    <w:link w:val="1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2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21</Pages>
  <TotalTime>18</TotalTime>
  <ScaleCrop>false</ScaleCrop>
  <LinksUpToDate>false</LinksUpToDate>
  <Application>WPS Office_12.2.0.17562_F1E327BC-269C-435d-A152-05C5408002CA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2024-09-05T17:02:00Z</dcterms:created>
  <dc:creator>Natasha</dc:creator>
  <cp:lastModifiedBy>Natasha</cp:lastModifiedBy>
  <cp:lastPrinted>2024-09-07T08:52:21Z</cp:lastPrinted>
  <dcterms:modified xsi:type="dcterms:W3CDTF">2024-09-07T08:53:07Z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BE47220F5D3F493C8887338D5E4847C4_13</vt:lpwstr>
  </property>
</Properties>
</file>